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7C817" w14:textId="77777777" w:rsidR="002B00A9" w:rsidRDefault="002B00A9" w:rsidP="002B00A9">
      <w:pPr>
        <w:pStyle w:val="Heading110"/>
        <w:keepNext/>
        <w:keepLines/>
        <w:shd w:val="clear" w:color="auto" w:fill="auto"/>
        <w:jc w:val="center"/>
        <w:rPr>
          <w:rStyle w:val="Heading11Exact"/>
          <w:b/>
          <w:bCs/>
        </w:rPr>
      </w:pPr>
      <w:bookmarkStart w:id="0" w:name="bookmark0"/>
    </w:p>
    <w:p w14:paraId="75296C3B" w14:textId="3A15310E" w:rsidR="002B00A9" w:rsidRPr="002B00A9" w:rsidRDefault="002B00A9" w:rsidP="002B00A9">
      <w:pPr>
        <w:pStyle w:val="Heading110"/>
        <w:keepNext/>
        <w:keepLines/>
        <w:shd w:val="clear" w:color="auto" w:fill="auto"/>
        <w:jc w:val="center"/>
        <w:rPr>
          <w:b w:val="0"/>
          <w:bCs w:val="0"/>
        </w:rPr>
      </w:pPr>
      <w:r w:rsidRPr="002B00A9">
        <w:rPr>
          <w:rStyle w:val="Heading11Exact"/>
          <w:b/>
          <w:bCs/>
        </w:rPr>
        <w:t>PROTOKÓŁ ODBIORU</w:t>
      </w:r>
      <w:bookmarkEnd w:id="0"/>
    </w:p>
    <w:p w14:paraId="7A8B0499" w14:textId="77777777" w:rsidR="00906077" w:rsidRDefault="00906077"/>
    <w:p w14:paraId="056A4D0B" w14:textId="298685DE" w:rsidR="002B00A9" w:rsidRDefault="002B00A9" w:rsidP="002B00A9">
      <w:pPr>
        <w:pStyle w:val="Heading110"/>
        <w:keepNext/>
        <w:keepLines/>
        <w:numPr>
          <w:ilvl w:val="0"/>
          <w:numId w:val="2"/>
        </w:numPr>
        <w:shd w:val="clear" w:color="auto" w:fill="auto"/>
        <w:rPr>
          <w:rStyle w:val="Heading11Exact"/>
          <w:b/>
          <w:bCs/>
        </w:rPr>
      </w:pPr>
      <w:r w:rsidRPr="002B00A9">
        <w:rPr>
          <w:rStyle w:val="Heading11Exact"/>
          <w:b/>
          <w:bCs/>
        </w:rPr>
        <w:t>Protokół konieczności</w:t>
      </w:r>
    </w:p>
    <w:p w14:paraId="61E68E32" w14:textId="77777777" w:rsidR="002B00A9" w:rsidRDefault="002B00A9" w:rsidP="002B00A9">
      <w:pPr>
        <w:pStyle w:val="Heading110"/>
        <w:keepNext/>
        <w:keepLines/>
        <w:shd w:val="clear" w:color="auto" w:fill="auto"/>
        <w:ind w:left="720"/>
        <w:rPr>
          <w:rStyle w:val="Heading11Exact"/>
          <w:b/>
          <w:bCs/>
        </w:rPr>
      </w:pPr>
    </w:p>
    <w:tbl>
      <w:tblPr>
        <w:tblStyle w:val="Tabela-Siatka"/>
        <w:tblW w:w="9133" w:type="dxa"/>
        <w:tblLook w:val="04A0" w:firstRow="1" w:lastRow="0" w:firstColumn="1" w:lastColumn="0" w:noHBand="0" w:noVBand="1"/>
      </w:tblPr>
      <w:tblGrid>
        <w:gridCol w:w="457"/>
        <w:gridCol w:w="4946"/>
        <w:gridCol w:w="661"/>
        <w:gridCol w:w="1063"/>
        <w:gridCol w:w="1035"/>
        <w:gridCol w:w="971"/>
      </w:tblGrid>
      <w:tr w:rsidR="002B00A9" w14:paraId="40CD53C1" w14:textId="77777777" w:rsidTr="003B0166">
        <w:tc>
          <w:tcPr>
            <w:tcW w:w="457" w:type="dxa"/>
            <w:vAlign w:val="center"/>
          </w:tcPr>
          <w:p w14:paraId="04C22CDE" w14:textId="0B2097EB" w:rsidR="002B00A9" w:rsidRPr="00382F22" w:rsidRDefault="00382F22" w:rsidP="00382F22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b/>
                <w:bCs/>
                <w:sz w:val="16"/>
                <w:szCs w:val="16"/>
              </w:rPr>
            </w:pPr>
            <w:r w:rsidRPr="00382F22">
              <w:rPr>
                <w:rStyle w:val="Heading11Exact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46" w:type="dxa"/>
            <w:vAlign w:val="center"/>
          </w:tcPr>
          <w:p w14:paraId="283FF33A" w14:textId="47AB2112" w:rsidR="002B00A9" w:rsidRPr="00382F22" w:rsidRDefault="00382F22" w:rsidP="00382F22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b/>
                <w:bCs/>
                <w:sz w:val="16"/>
                <w:szCs w:val="16"/>
              </w:rPr>
            </w:pPr>
            <w:r w:rsidRPr="00382F22">
              <w:rPr>
                <w:rStyle w:val="Heading11Exact"/>
                <w:b/>
                <w:bCs/>
                <w:sz w:val="16"/>
                <w:szCs w:val="16"/>
              </w:rPr>
              <w:t>Opis prac dodatkowych</w:t>
            </w:r>
          </w:p>
        </w:tc>
        <w:tc>
          <w:tcPr>
            <w:tcW w:w="661" w:type="dxa"/>
            <w:vAlign w:val="center"/>
          </w:tcPr>
          <w:p w14:paraId="3862C2D9" w14:textId="07036A78" w:rsidR="002B00A9" w:rsidRPr="00382F22" w:rsidRDefault="00382F22" w:rsidP="00382F22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b/>
                <w:bCs/>
                <w:sz w:val="16"/>
                <w:szCs w:val="16"/>
              </w:rPr>
            </w:pPr>
            <w:r>
              <w:rPr>
                <w:rStyle w:val="Heading11Exact"/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1063" w:type="dxa"/>
            <w:vAlign w:val="center"/>
          </w:tcPr>
          <w:p w14:paraId="3FD9E350" w14:textId="1DDB5CC7" w:rsidR="002B00A9" w:rsidRPr="00382F22" w:rsidRDefault="00382F22" w:rsidP="00382F22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b/>
                <w:bCs/>
                <w:sz w:val="16"/>
                <w:szCs w:val="16"/>
              </w:rPr>
            </w:pPr>
            <w:r>
              <w:rPr>
                <w:rStyle w:val="Heading11Exact"/>
                <w:b/>
                <w:bCs/>
                <w:sz w:val="16"/>
                <w:szCs w:val="16"/>
              </w:rPr>
              <w:t>Cena</w:t>
            </w:r>
            <w:r>
              <w:rPr>
                <w:rStyle w:val="Heading11Exact"/>
                <w:b/>
                <w:bCs/>
                <w:sz w:val="16"/>
                <w:szCs w:val="16"/>
              </w:rPr>
              <w:br/>
              <w:t>(brutto)</w:t>
            </w:r>
          </w:p>
        </w:tc>
        <w:tc>
          <w:tcPr>
            <w:tcW w:w="1035" w:type="dxa"/>
            <w:vAlign w:val="center"/>
          </w:tcPr>
          <w:p w14:paraId="24F23DCB" w14:textId="0F4AE80A" w:rsidR="002B00A9" w:rsidRPr="00382F22" w:rsidRDefault="00382F22" w:rsidP="00382F22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b/>
                <w:bCs/>
                <w:sz w:val="16"/>
                <w:szCs w:val="16"/>
              </w:rPr>
            </w:pPr>
            <w:r>
              <w:rPr>
                <w:rStyle w:val="Heading11Exact"/>
                <w:b/>
                <w:bCs/>
                <w:sz w:val="16"/>
                <w:szCs w:val="16"/>
              </w:rPr>
              <w:t>Ilość do wykonania</w:t>
            </w:r>
          </w:p>
        </w:tc>
        <w:tc>
          <w:tcPr>
            <w:tcW w:w="971" w:type="dxa"/>
            <w:vAlign w:val="center"/>
          </w:tcPr>
          <w:p w14:paraId="7C396464" w14:textId="3E6DD4F3" w:rsidR="002B00A9" w:rsidRPr="00382F22" w:rsidRDefault="00382F22" w:rsidP="00382F22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b/>
                <w:bCs/>
                <w:sz w:val="16"/>
                <w:szCs w:val="16"/>
              </w:rPr>
            </w:pPr>
            <w:r>
              <w:rPr>
                <w:rStyle w:val="Heading11Exact"/>
                <w:b/>
                <w:bCs/>
                <w:sz w:val="16"/>
                <w:szCs w:val="16"/>
              </w:rPr>
              <w:t>Wartość</w:t>
            </w:r>
          </w:p>
        </w:tc>
      </w:tr>
      <w:tr w:rsidR="00D50C95" w14:paraId="246D4C91" w14:textId="77777777" w:rsidTr="00C907CD">
        <w:tc>
          <w:tcPr>
            <w:tcW w:w="457" w:type="dxa"/>
            <w:vAlign w:val="center"/>
          </w:tcPr>
          <w:p w14:paraId="2012DDAB" w14:textId="788C352B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1.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B8B3" w14:textId="75E91B87" w:rsidR="00D50C95" w:rsidRPr="00D50C95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b/>
                <w:bCs/>
                <w:sz w:val="16"/>
                <w:szCs w:val="16"/>
              </w:rPr>
            </w:pPr>
            <w:r w:rsidRPr="00D50C95">
              <w:rPr>
                <w:b w:val="0"/>
                <w:bCs w:val="0"/>
                <w:color w:val="000000"/>
                <w:sz w:val="16"/>
                <w:szCs w:val="16"/>
              </w:rPr>
              <w:t>Przedłużenie instalacji freonowej wraz z przewodem elektrycznym do jednostki wewnętrznej</w:t>
            </w:r>
          </w:p>
        </w:tc>
        <w:tc>
          <w:tcPr>
            <w:tcW w:w="661" w:type="dxa"/>
            <w:vAlign w:val="center"/>
          </w:tcPr>
          <w:p w14:paraId="2B905AC2" w14:textId="3C036353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sz w:val="16"/>
                <w:szCs w:val="16"/>
              </w:rPr>
            </w:pPr>
            <w:proofErr w:type="spellStart"/>
            <w:r>
              <w:rPr>
                <w:rStyle w:val="Heading11Exact"/>
                <w:sz w:val="16"/>
                <w:szCs w:val="16"/>
              </w:rPr>
              <w:t>mb</w:t>
            </w:r>
            <w:proofErr w:type="spellEnd"/>
            <w:r>
              <w:rPr>
                <w:rStyle w:val="Heading11Exact"/>
                <w:sz w:val="16"/>
                <w:szCs w:val="16"/>
              </w:rPr>
              <w:t>.</w:t>
            </w:r>
          </w:p>
        </w:tc>
        <w:tc>
          <w:tcPr>
            <w:tcW w:w="1063" w:type="dxa"/>
          </w:tcPr>
          <w:p w14:paraId="5BF69300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1035" w:type="dxa"/>
          </w:tcPr>
          <w:p w14:paraId="1D724EA1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971" w:type="dxa"/>
          </w:tcPr>
          <w:p w14:paraId="453F31FB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</w:tr>
      <w:tr w:rsidR="00D50C95" w14:paraId="74DF9D21" w14:textId="77777777" w:rsidTr="00C907CD">
        <w:tc>
          <w:tcPr>
            <w:tcW w:w="457" w:type="dxa"/>
            <w:vAlign w:val="center"/>
          </w:tcPr>
          <w:p w14:paraId="101F1D1D" w14:textId="0955ADAD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2.</w:t>
            </w:r>
          </w:p>
        </w:tc>
        <w:tc>
          <w:tcPr>
            <w:tcW w:w="4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8B20" w14:textId="0AD204B4" w:rsidR="00D50C95" w:rsidRPr="00D50C95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b/>
                <w:bCs/>
                <w:sz w:val="16"/>
                <w:szCs w:val="16"/>
              </w:rPr>
            </w:pPr>
            <w:r w:rsidRPr="00D50C95">
              <w:rPr>
                <w:b w:val="0"/>
                <w:bCs w:val="0"/>
                <w:color w:val="000000"/>
                <w:sz w:val="16"/>
                <w:szCs w:val="16"/>
              </w:rPr>
              <w:t>Przedłużenie instalacji odprowadzania skroplin</w:t>
            </w:r>
          </w:p>
        </w:tc>
        <w:tc>
          <w:tcPr>
            <w:tcW w:w="661" w:type="dxa"/>
            <w:vAlign w:val="center"/>
          </w:tcPr>
          <w:p w14:paraId="3A61F6D5" w14:textId="1DF05220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sz w:val="16"/>
                <w:szCs w:val="16"/>
              </w:rPr>
            </w:pPr>
            <w:proofErr w:type="spellStart"/>
            <w:r>
              <w:rPr>
                <w:rStyle w:val="Heading11Exact"/>
                <w:sz w:val="16"/>
                <w:szCs w:val="16"/>
              </w:rPr>
              <w:t>mb</w:t>
            </w:r>
            <w:proofErr w:type="spellEnd"/>
            <w:r>
              <w:rPr>
                <w:rStyle w:val="Heading11Exact"/>
                <w:sz w:val="16"/>
                <w:szCs w:val="16"/>
              </w:rPr>
              <w:t>.</w:t>
            </w:r>
          </w:p>
        </w:tc>
        <w:tc>
          <w:tcPr>
            <w:tcW w:w="1063" w:type="dxa"/>
          </w:tcPr>
          <w:p w14:paraId="5B4729A9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1035" w:type="dxa"/>
          </w:tcPr>
          <w:p w14:paraId="541621E5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971" w:type="dxa"/>
          </w:tcPr>
          <w:p w14:paraId="701F1E70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</w:tr>
      <w:tr w:rsidR="00D50C95" w14:paraId="2E4E8E8D" w14:textId="77777777" w:rsidTr="00C907CD">
        <w:tc>
          <w:tcPr>
            <w:tcW w:w="457" w:type="dxa"/>
            <w:vAlign w:val="center"/>
          </w:tcPr>
          <w:p w14:paraId="419BF14D" w14:textId="5A3E6993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3.</w:t>
            </w:r>
          </w:p>
        </w:tc>
        <w:tc>
          <w:tcPr>
            <w:tcW w:w="4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E99F" w14:textId="360B2E34" w:rsidR="00D50C95" w:rsidRPr="00D50C95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b/>
                <w:bCs/>
                <w:sz w:val="16"/>
                <w:szCs w:val="16"/>
              </w:rPr>
            </w:pPr>
            <w:r w:rsidRPr="00D50C95">
              <w:rPr>
                <w:b w:val="0"/>
                <w:bCs w:val="0"/>
                <w:color w:val="000000"/>
                <w:sz w:val="16"/>
                <w:szCs w:val="16"/>
              </w:rPr>
              <w:t>Przedłużenie instalacji elektrycznej - zasilającej jednostkę zewnętrzną (agregat)</w:t>
            </w:r>
          </w:p>
        </w:tc>
        <w:tc>
          <w:tcPr>
            <w:tcW w:w="661" w:type="dxa"/>
            <w:vAlign w:val="center"/>
          </w:tcPr>
          <w:p w14:paraId="040339A7" w14:textId="278B4E93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sz w:val="16"/>
                <w:szCs w:val="16"/>
              </w:rPr>
            </w:pPr>
            <w:proofErr w:type="spellStart"/>
            <w:r>
              <w:rPr>
                <w:rStyle w:val="Heading11Exact"/>
                <w:sz w:val="16"/>
                <w:szCs w:val="16"/>
              </w:rPr>
              <w:t>mb</w:t>
            </w:r>
            <w:proofErr w:type="spellEnd"/>
            <w:r>
              <w:rPr>
                <w:rStyle w:val="Heading11Exact"/>
                <w:sz w:val="16"/>
                <w:szCs w:val="16"/>
              </w:rPr>
              <w:t>.</w:t>
            </w:r>
          </w:p>
        </w:tc>
        <w:tc>
          <w:tcPr>
            <w:tcW w:w="1063" w:type="dxa"/>
          </w:tcPr>
          <w:p w14:paraId="0AC77AB0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1035" w:type="dxa"/>
          </w:tcPr>
          <w:p w14:paraId="21BA5C33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971" w:type="dxa"/>
          </w:tcPr>
          <w:p w14:paraId="056FD517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</w:tr>
      <w:tr w:rsidR="00D50C95" w14:paraId="1CCE6AD5" w14:textId="77777777" w:rsidTr="00C907CD">
        <w:tc>
          <w:tcPr>
            <w:tcW w:w="457" w:type="dxa"/>
            <w:vAlign w:val="center"/>
          </w:tcPr>
          <w:p w14:paraId="16BF7DBC" w14:textId="6CEC04D1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4.</w:t>
            </w:r>
          </w:p>
        </w:tc>
        <w:tc>
          <w:tcPr>
            <w:tcW w:w="4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45DA" w14:textId="65F85F4C" w:rsidR="00D50C95" w:rsidRPr="00D50C95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b/>
                <w:bCs/>
                <w:sz w:val="16"/>
                <w:szCs w:val="16"/>
              </w:rPr>
            </w:pPr>
            <w:r w:rsidRPr="00D50C95">
              <w:rPr>
                <w:b w:val="0"/>
                <w:bCs w:val="0"/>
                <w:color w:val="000000"/>
                <w:sz w:val="16"/>
                <w:szCs w:val="16"/>
              </w:rPr>
              <w:t>Montaż na wysokości powyżej 3 metrów jednostki zewnętrznej (agregat)</w:t>
            </w:r>
          </w:p>
        </w:tc>
        <w:tc>
          <w:tcPr>
            <w:tcW w:w="661" w:type="dxa"/>
            <w:vAlign w:val="center"/>
          </w:tcPr>
          <w:p w14:paraId="084F8AA6" w14:textId="177719FD" w:rsidR="00D50C95" w:rsidRPr="008F10AB" w:rsidRDefault="00F640D0" w:rsidP="00D50C95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szt.</w:t>
            </w:r>
          </w:p>
        </w:tc>
        <w:tc>
          <w:tcPr>
            <w:tcW w:w="1063" w:type="dxa"/>
          </w:tcPr>
          <w:p w14:paraId="6E86BC99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1035" w:type="dxa"/>
          </w:tcPr>
          <w:p w14:paraId="41FE1F8F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971" w:type="dxa"/>
          </w:tcPr>
          <w:p w14:paraId="4D0D9308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</w:tr>
      <w:tr w:rsidR="00D50C95" w14:paraId="0240B387" w14:textId="77777777" w:rsidTr="00C907CD">
        <w:tc>
          <w:tcPr>
            <w:tcW w:w="457" w:type="dxa"/>
            <w:vAlign w:val="center"/>
          </w:tcPr>
          <w:p w14:paraId="35E52773" w14:textId="4E47558F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5.</w:t>
            </w:r>
          </w:p>
        </w:tc>
        <w:tc>
          <w:tcPr>
            <w:tcW w:w="4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37DA" w14:textId="046CE1B8" w:rsidR="00D50C95" w:rsidRPr="00D50C95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b/>
                <w:bCs/>
                <w:sz w:val="16"/>
                <w:szCs w:val="16"/>
              </w:rPr>
            </w:pPr>
            <w:r w:rsidRPr="00D50C95">
              <w:rPr>
                <w:b w:val="0"/>
                <w:bCs w:val="0"/>
                <w:color w:val="000000"/>
                <w:sz w:val="16"/>
                <w:szCs w:val="16"/>
              </w:rPr>
              <w:t>Pompka skroplin wraz z montażem</w:t>
            </w:r>
          </w:p>
        </w:tc>
        <w:tc>
          <w:tcPr>
            <w:tcW w:w="661" w:type="dxa"/>
            <w:vAlign w:val="center"/>
          </w:tcPr>
          <w:p w14:paraId="02966E35" w14:textId="6A6B9BE9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szt.</w:t>
            </w:r>
          </w:p>
        </w:tc>
        <w:tc>
          <w:tcPr>
            <w:tcW w:w="1063" w:type="dxa"/>
          </w:tcPr>
          <w:p w14:paraId="600E89B8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1035" w:type="dxa"/>
          </w:tcPr>
          <w:p w14:paraId="28C646F7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971" w:type="dxa"/>
          </w:tcPr>
          <w:p w14:paraId="599D4A85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</w:tr>
      <w:tr w:rsidR="00D50C95" w14:paraId="5A356D82" w14:textId="77777777" w:rsidTr="00C907CD">
        <w:tc>
          <w:tcPr>
            <w:tcW w:w="457" w:type="dxa"/>
            <w:vAlign w:val="center"/>
          </w:tcPr>
          <w:p w14:paraId="04702125" w14:textId="54419042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6.</w:t>
            </w:r>
          </w:p>
        </w:tc>
        <w:tc>
          <w:tcPr>
            <w:tcW w:w="4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43326" w14:textId="601C1407" w:rsidR="00D50C95" w:rsidRPr="00D50C95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b/>
                <w:bCs/>
                <w:sz w:val="16"/>
                <w:szCs w:val="16"/>
              </w:rPr>
            </w:pPr>
            <w:r w:rsidRPr="00D50C95">
              <w:rPr>
                <w:b w:val="0"/>
                <w:bCs w:val="0"/>
                <w:color w:val="000000"/>
                <w:sz w:val="16"/>
                <w:szCs w:val="16"/>
              </w:rPr>
              <w:t>Dodatkowy przewiert w ścianie (głębokość do 50 cm)</w:t>
            </w:r>
          </w:p>
        </w:tc>
        <w:tc>
          <w:tcPr>
            <w:tcW w:w="661" w:type="dxa"/>
            <w:vAlign w:val="center"/>
          </w:tcPr>
          <w:p w14:paraId="081B272E" w14:textId="644C81CF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szt.</w:t>
            </w:r>
          </w:p>
        </w:tc>
        <w:tc>
          <w:tcPr>
            <w:tcW w:w="1063" w:type="dxa"/>
          </w:tcPr>
          <w:p w14:paraId="14BAB22E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1035" w:type="dxa"/>
          </w:tcPr>
          <w:p w14:paraId="59525777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971" w:type="dxa"/>
          </w:tcPr>
          <w:p w14:paraId="46F25861" w14:textId="77777777" w:rsidR="00D50C95" w:rsidRPr="008F10AB" w:rsidRDefault="00D50C95" w:rsidP="00D50C95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</w:tr>
      <w:tr w:rsidR="004A2B0F" w14:paraId="11A58691" w14:textId="77777777" w:rsidTr="00C907CD">
        <w:tc>
          <w:tcPr>
            <w:tcW w:w="457" w:type="dxa"/>
            <w:vAlign w:val="center"/>
          </w:tcPr>
          <w:p w14:paraId="13B73D88" w14:textId="5232A8FF" w:rsidR="004A2B0F" w:rsidRPr="008F10AB" w:rsidRDefault="004A2B0F" w:rsidP="004A2B0F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7.</w:t>
            </w:r>
          </w:p>
        </w:tc>
        <w:tc>
          <w:tcPr>
            <w:tcW w:w="4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3530" w14:textId="3039359F" w:rsidR="004A2B0F" w:rsidRPr="00D50C95" w:rsidRDefault="004A2B0F" w:rsidP="004A2B0F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b/>
                <w:bCs/>
                <w:sz w:val="16"/>
                <w:szCs w:val="16"/>
              </w:rPr>
            </w:pPr>
            <w:r w:rsidRPr="00D50C95">
              <w:rPr>
                <w:b w:val="0"/>
                <w:bCs w:val="0"/>
                <w:color w:val="000000"/>
                <w:sz w:val="16"/>
                <w:szCs w:val="16"/>
              </w:rPr>
              <w:t>Wykucie bruzd pod instalację (ściana murowana i inna niż żelbetonowa)</w:t>
            </w:r>
          </w:p>
        </w:tc>
        <w:tc>
          <w:tcPr>
            <w:tcW w:w="661" w:type="dxa"/>
            <w:vAlign w:val="center"/>
          </w:tcPr>
          <w:p w14:paraId="23C567C7" w14:textId="562D5C33" w:rsidR="004A2B0F" w:rsidRPr="008F10AB" w:rsidRDefault="004A2B0F" w:rsidP="004A2B0F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sz w:val="16"/>
                <w:szCs w:val="16"/>
              </w:rPr>
            </w:pPr>
            <w:proofErr w:type="spellStart"/>
            <w:r>
              <w:rPr>
                <w:rStyle w:val="Heading11Exact"/>
                <w:sz w:val="16"/>
                <w:szCs w:val="16"/>
              </w:rPr>
              <w:t>mb</w:t>
            </w:r>
            <w:proofErr w:type="spellEnd"/>
            <w:r>
              <w:rPr>
                <w:rStyle w:val="Heading11Exact"/>
                <w:sz w:val="16"/>
                <w:szCs w:val="16"/>
              </w:rPr>
              <w:t>.</w:t>
            </w:r>
          </w:p>
        </w:tc>
        <w:tc>
          <w:tcPr>
            <w:tcW w:w="1063" w:type="dxa"/>
          </w:tcPr>
          <w:p w14:paraId="672B0226" w14:textId="77777777" w:rsidR="004A2B0F" w:rsidRPr="008F10AB" w:rsidRDefault="004A2B0F" w:rsidP="004A2B0F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1035" w:type="dxa"/>
          </w:tcPr>
          <w:p w14:paraId="77FE693B" w14:textId="77777777" w:rsidR="004A2B0F" w:rsidRPr="008F10AB" w:rsidRDefault="004A2B0F" w:rsidP="004A2B0F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971" w:type="dxa"/>
          </w:tcPr>
          <w:p w14:paraId="7617FF2E" w14:textId="77777777" w:rsidR="004A2B0F" w:rsidRPr="008F10AB" w:rsidRDefault="004A2B0F" w:rsidP="004A2B0F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</w:tr>
      <w:tr w:rsidR="004A2B0F" w14:paraId="0258DEA2" w14:textId="77777777" w:rsidTr="00C907CD">
        <w:tc>
          <w:tcPr>
            <w:tcW w:w="457" w:type="dxa"/>
            <w:vAlign w:val="center"/>
          </w:tcPr>
          <w:p w14:paraId="37A2032D" w14:textId="5889559D" w:rsidR="004A2B0F" w:rsidRPr="008F10AB" w:rsidRDefault="004A2B0F" w:rsidP="004A2B0F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8.</w:t>
            </w:r>
          </w:p>
        </w:tc>
        <w:tc>
          <w:tcPr>
            <w:tcW w:w="4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0AF09" w14:textId="1DCAEFE0" w:rsidR="004A2B0F" w:rsidRPr="00D50C95" w:rsidRDefault="004A2B0F" w:rsidP="004A2B0F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b/>
                <w:bCs/>
                <w:sz w:val="16"/>
                <w:szCs w:val="16"/>
              </w:rPr>
            </w:pPr>
            <w:r w:rsidRPr="00D50C95">
              <w:rPr>
                <w:b w:val="0"/>
                <w:bCs w:val="0"/>
                <w:color w:val="000000"/>
                <w:sz w:val="16"/>
                <w:szCs w:val="16"/>
              </w:rPr>
              <w:t>Wykucie bruzd pod instalację (ściana żelbetonowa)</w:t>
            </w:r>
          </w:p>
        </w:tc>
        <w:tc>
          <w:tcPr>
            <w:tcW w:w="661" w:type="dxa"/>
            <w:vAlign w:val="center"/>
          </w:tcPr>
          <w:p w14:paraId="6127D65E" w14:textId="47C6DE70" w:rsidR="004A2B0F" w:rsidRPr="008F10AB" w:rsidRDefault="004A2B0F" w:rsidP="004A2B0F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sz w:val="16"/>
                <w:szCs w:val="16"/>
              </w:rPr>
            </w:pPr>
            <w:proofErr w:type="spellStart"/>
            <w:r>
              <w:rPr>
                <w:rStyle w:val="Heading11Exact"/>
                <w:sz w:val="16"/>
                <w:szCs w:val="16"/>
              </w:rPr>
              <w:t>mb</w:t>
            </w:r>
            <w:proofErr w:type="spellEnd"/>
            <w:r>
              <w:rPr>
                <w:rStyle w:val="Heading11Exact"/>
                <w:sz w:val="16"/>
                <w:szCs w:val="16"/>
              </w:rPr>
              <w:t>.</w:t>
            </w:r>
          </w:p>
        </w:tc>
        <w:tc>
          <w:tcPr>
            <w:tcW w:w="1063" w:type="dxa"/>
          </w:tcPr>
          <w:p w14:paraId="5057B5C8" w14:textId="77777777" w:rsidR="004A2B0F" w:rsidRPr="008F10AB" w:rsidRDefault="004A2B0F" w:rsidP="004A2B0F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1035" w:type="dxa"/>
          </w:tcPr>
          <w:p w14:paraId="4FE58722" w14:textId="77777777" w:rsidR="004A2B0F" w:rsidRPr="008F10AB" w:rsidRDefault="004A2B0F" w:rsidP="004A2B0F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971" w:type="dxa"/>
          </w:tcPr>
          <w:p w14:paraId="337DF626" w14:textId="77777777" w:rsidR="004A2B0F" w:rsidRPr="008F10AB" w:rsidRDefault="004A2B0F" w:rsidP="004A2B0F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</w:tr>
      <w:tr w:rsidR="009B1BBC" w14:paraId="7E98AB5F" w14:textId="77777777" w:rsidTr="00482F7F">
        <w:tc>
          <w:tcPr>
            <w:tcW w:w="457" w:type="dxa"/>
            <w:vAlign w:val="center"/>
          </w:tcPr>
          <w:p w14:paraId="6EB06E7D" w14:textId="3C20A5C0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9.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925F" w14:textId="4F84C6A3" w:rsidR="009B1BBC" w:rsidRPr="00F640D0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b/>
                <w:bCs/>
                <w:sz w:val="16"/>
                <w:szCs w:val="16"/>
              </w:rPr>
            </w:pPr>
            <w:r w:rsidRPr="00F640D0">
              <w:rPr>
                <w:rStyle w:val="Heading11Exact"/>
                <w:sz w:val="16"/>
                <w:szCs w:val="16"/>
              </w:rPr>
              <w:t>Nieuzasadniona rezygnacja z instalacji na miejscu montażu</w:t>
            </w:r>
          </w:p>
        </w:tc>
        <w:tc>
          <w:tcPr>
            <w:tcW w:w="661" w:type="dxa"/>
            <w:vAlign w:val="center"/>
          </w:tcPr>
          <w:p w14:paraId="627AFBC9" w14:textId="0365027C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szt.</w:t>
            </w:r>
          </w:p>
        </w:tc>
        <w:tc>
          <w:tcPr>
            <w:tcW w:w="1063" w:type="dxa"/>
          </w:tcPr>
          <w:p w14:paraId="231A2D7B" w14:textId="77777777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1035" w:type="dxa"/>
          </w:tcPr>
          <w:p w14:paraId="3E4F965C" w14:textId="77777777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971" w:type="dxa"/>
          </w:tcPr>
          <w:p w14:paraId="0E4816A0" w14:textId="77777777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</w:tr>
      <w:tr w:rsidR="009B1BBC" w14:paraId="0C314492" w14:textId="77777777" w:rsidTr="00482F7F">
        <w:tc>
          <w:tcPr>
            <w:tcW w:w="457" w:type="dxa"/>
            <w:vAlign w:val="center"/>
          </w:tcPr>
          <w:p w14:paraId="411E3C00" w14:textId="0F913693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10.</w:t>
            </w:r>
          </w:p>
        </w:tc>
        <w:tc>
          <w:tcPr>
            <w:tcW w:w="4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949B" w14:textId="33C54B89" w:rsidR="009B1BBC" w:rsidRPr="00F640D0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b/>
                <w:bCs/>
                <w:sz w:val="16"/>
                <w:szCs w:val="16"/>
              </w:rPr>
            </w:pPr>
            <w:r w:rsidRPr="00F640D0">
              <w:rPr>
                <w:rStyle w:val="Heading11Exact"/>
                <w:sz w:val="16"/>
                <w:szCs w:val="16"/>
              </w:rPr>
              <w:t>Dodatkowe uruchomienie w innym terminie niż montaż</w:t>
            </w:r>
          </w:p>
        </w:tc>
        <w:tc>
          <w:tcPr>
            <w:tcW w:w="661" w:type="dxa"/>
            <w:vAlign w:val="center"/>
          </w:tcPr>
          <w:p w14:paraId="0B81D887" w14:textId="551CFBEE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szt.</w:t>
            </w:r>
          </w:p>
        </w:tc>
        <w:tc>
          <w:tcPr>
            <w:tcW w:w="1063" w:type="dxa"/>
          </w:tcPr>
          <w:p w14:paraId="0F5C5AD5" w14:textId="77777777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1035" w:type="dxa"/>
          </w:tcPr>
          <w:p w14:paraId="65156229" w14:textId="77777777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971" w:type="dxa"/>
          </w:tcPr>
          <w:p w14:paraId="0063B55C" w14:textId="77777777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</w:tr>
      <w:tr w:rsidR="009B1BBC" w14:paraId="6C34ACFB" w14:textId="77777777" w:rsidTr="00482F7F">
        <w:tc>
          <w:tcPr>
            <w:tcW w:w="457" w:type="dxa"/>
            <w:vAlign w:val="center"/>
          </w:tcPr>
          <w:p w14:paraId="36790361" w14:textId="59F5771F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11.</w:t>
            </w:r>
          </w:p>
        </w:tc>
        <w:tc>
          <w:tcPr>
            <w:tcW w:w="4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6E9D" w14:textId="32EF84F6" w:rsidR="009B1BBC" w:rsidRPr="00F640D0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b/>
                <w:bCs/>
                <w:sz w:val="16"/>
                <w:szCs w:val="16"/>
              </w:rPr>
            </w:pPr>
            <w:r w:rsidRPr="00F640D0">
              <w:rPr>
                <w:rStyle w:val="Heading11Exact"/>
                <w:sz w:val="16"/>
                <w:szCs w:val="16"/>
              </w:rPr>
              <w:t>Wykonanie przebicia przez dach wraz z uszczelnieniem</w:t>
            </w:r>
          </w:p>
        </w:tc>
        <w:tc>
          <w:tcPr>
            <w:tcW w:w="661" w:type="dxa"/>
            <w:vAlign w:val="center"/>
          </w:tcPr>
          <w:p w14:paraId="5C3756B9" w14:textId="53F9ABBB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szt.</w:t>
            </w:r>
          </w:p>
        </w:tc>
        <w:tc>
          <w:tcPr>
            <w:tcW w:w="1063" w:type="dxa"/>
          </w:tcPr>
          <w:p w14:paraId="5206E14E" w14:textId="77777777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1035" w:type="dxa"/>
          </w:tcPr>
          <w:p w14:paraId="6CFE4EF7" w14:textId="77777777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971" w:type="dxa"/>
          </w:tcPr>
          <w:p w14:paraId="73284D91" w14:textId="77777777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</w:tr>
      <w:tr w:rsidR="009B1BBC" w14:paraId="55532985" w14:textId="77777777" w:rsidTr="00482F7F">
        <w:tc>
          <w:tcPr>
            <w:tcW w:w="457" w:type="dxa"/>
            <w:vAlign w:val="center"/>
          </w:tcPr>
          <w:p w14:paraId="5D1687AC" w14:textId="2C0F324D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12.</w:t>
            </w:r>
          </w:p>
        </w:tc>
        <w:tc>
          <w:tcPr>
            <w:tcW w:w="4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CB9E" w14:textId="29CCA211" w:rsidR="009B1BBC" w:rsidRPr="00F640D0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b/>
                <w:bCs/>
                <w:sz w:val="16"/>
                <w:szCs w:val="16"/>
              </w:rPr>
            </w:pPr>
            <w:r w:rsidRPr="00F640D0">
              <w:rPr>
                <w:rStyle w:val="Heading11Exact"/>
                <w:sz w:val="16"/>
                <w:szCs w:val="16"/>
              </w:rPr>
              <w:t xml:space="preserve">Montaż jednostki zewnętrznej na dachu skośnym </w:t>
            </w:r>
          </w:p>
        </w:tc>
        <w:tc>
          <w:tcPr>
            <w:tcW w:w="661" w:type="dxa"/>
            <w:vAlign w:val="center"/>
          </w:tcPr>
          <w:p w14:paraId="2A134916" w14:textId="2553D24E" w:rsidR="009B1BBC" w:rsidRPr="008F10AB" w:rsidRDefault="004A2B0F" w:rsidP="009B1BBC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szt.</w:t>
            </w:r>
          </w:p>
        </w:tc>
        <w:tc>
          <w:tcPr>
            <w:tcW w:w="1063" w:type="dxa"/>
          </w:tcPr>
          <w:p w14:paraId="40E79EEB" w14:textId="77777777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1035" w:type="dxa"/>
          </w:tcPr>
          <w:p w14:paraId="10C8739E" w14:textId="77777777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971" w:type="dxa"/>
          </w:tcPr>
          <w:p w14:paraId="75082A7E" w14:textId="77777777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</w:tr>
      <w:tr w:rsidR="009B1BBC" w14:paraId="62D0E39A" w14:textId="77777777" w:rsidTr="00482F7F">
        <w:tc>
          <w:tcPr>
            <w:tcW w:w="457" w:type="dxa"/>
            <w:vAlign w:val="center"/>
          </w:tcPr>
          <w:p w14:paraId="74DAF70C" w14:textId="2D5BEFB7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13.</w:t>
            </w:r>
          </w:p>
        </w:tc>
        <w:tc>
          <w:tcPr>
            <w:tcW w:w="4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8B3D" w14:textId="2A7231B5" w:rsidR="009B1BBC" w:rsidRPr="00F640D0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b/>
                <w:bCs/>
                <w:sz w:val="16"/>
                <w:szCs w:val="16"/>
              </w:rPr>
            </w:pPr>
            <w:r w:rsidRPr="00F640D0">
              <w:rPr>
                <w:rStyle w:val="Heading11Exact"/>
                <w:sz w:val="16"/>
                <w:szCs w:val="16"/>
              </w:rPr>
              <w:t>Uzupełnienie instalacji czynnikiem chłodniczym</w:t>
            </w:r>
          </w:p>
        </w:tc>
        <w:tc>
          <w:tcPr>
            <w:tcW w:w="661" w:type="dxa"/>
            <w:vAlign w:val="center"/>
          </w:tcPr>
          <w:p w14:paraId="539E4AA6" w14:textId="4A73D517" w:rsidR="009B1BBC" w:rsidRPr="00800AAB" w:rsidRDefault="004A2B0F" w:rsidP="009B1BBC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b/>
                <w:bCs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kg</w:t>
            </w:r>
          </w:p>
        </w:tc>
        <w:tc>
          <w:tcPr>
            <w:tcW w:w="1063" w:type="dxa"/>
          </w:tcPr>
          <w:p w14:paraId="7AA29193" w14:textId="77777777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1035" w:type="dxa"/>
          </w:tcPr>
          <w:p w14:paraId="49B7BB59" w14:textId="77777777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971" w:type="dxa"/>
          </w:tcPr>
          <w:p w14:paraId="289B246B" w14:textId="77777777" w:rsidR="009B1BBC" w:rsidRPr="008F10AB" w:rsidRDefault="009B1BBC" w:rsidP="009B1BBC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</w:tr>
      <w:tr w:rsidR="00F640D0" w14:paraId="430ED941" w14:textId="77777777" w:rsidTr="00307938">
        <w:tc>
          <w:tcPr>
            <w:tcW w:w="457" w:type="dxa"/>
            <w:vAlign w:val="center"/>
          </w:tcPr>
          <w:p w14:paraId="4D9677D1" w14:textId="3BDDC8B8" w:rsidR="00F640D0" w:rsidRPr="008F10AB" w:rsidRDefault="00F640D0" w:rsidP="00F640D0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14.</w:t>
            </w:r>
          </w:p>
        </w:tc>
        <w:tc>
          <w:tcPr>
            <w:tcW w:w="4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F7959" w14:textId="362D07A2" w:rsidR="00F640D0" w:rsidRPr="00F640D0" w:rsidRDefault="00F640D0" w:rsidP="00F640D0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b/>
                <w:bCs/>
                <w:sz w:val="16"/>
                <w:szCs w:val="16"/>
              </w:rPr>
            </w:pPr>
            <w:r w:rsidRPr="00F640D0">
              <w:rPr>
                <w:rStyle w:val="Heading11Exact"/>
                <w:sz w:val="16"/>
                <w:szCs w:val="16"/>
              </w:rPr>
              <w:t>Wpięcie do zewnętrznej automatyki sterującej</w:t>
            </w:r>
          </w:p>
        </w:tc>
        <w:tc>
          <w:tcPr>
            <w:tcW w:w="661" w:type="dxa"/>
            <w:vAlign w:val="center"/>
          </w:tcPr>
          <w:p w14:paraId="555F1ECD" w14:textId="7A01A923" w:rsidR="00F640D0" w:rsidRPr="008F10AB" w:rsidRDefault="0085702B" w:rsidP="00F640D0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szt.</w:t>
            </w:r>
          </w:p>
        </w:tc>
        <w:tc>
          <w:tcPr>
            <w:tcW w:w="1063" w:type="dxa"/>
          </w:tcPr>
          <w:p w14:paraId="3D2D85A6" w14:textId="77777777" w:rsidR="00F640D0" w:rsidRPr="008F10AB" w:rsidRDefault="00F640D0" w:rsidP="00F640D0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1035" w:type="dxa"/>
          </w:tcPr>
          <w:p w14:paraId="166D0FB8" w14:textId="77777777" w:rsidR="00F640D0" w:rsidRPr="008F10AB" w:rsidRDefault="00F640D0" w:rsidP="00F640D0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971" w:type="dxa"/>
          </w:tcPr>
          <w:p w14:paraId="7100B439" w14:textId="77777777" w:rsidR="00F640D0" w:rsidRPr="008F10AB" w:rsidRDefault="00F640D0" w:rsidP="00F640D0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</w:tr>
      <w:tr w:rsidR="00F640D0" w14:paraId="491F62A5" w14:textId="77777777" w:rsidTr="00307938">
        <w:tc>
          <w:tcPr>
            <w:tcW w:w="457" w:type="dxa"/>
            <w:vAlign w:val="center"/>
          </w:tcPr>
          <w:p w14:paraId="05AE4FE6" w14:textId="6D0781FF" w:rsidR="00F640D0" w:rsidRPr="008F10AB" w:rsidRDefault="00F640D0" w:rsidP="00F640D0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15.</w:t>
            </w:r>
          </w:p>
        </w:tc>
        <w:tc>
          <w:tcPr>
            <w:tcW w:w="4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D771" w14:textId="788AACE3" w:rsidR="00F640D0" w:rsidRPr="00F640D0" w:rsidRDefault="00F640D0" w:rsidP="00F640D0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b/>
                <w:bCs/>
                <w:sz w:val="16"/>
                <w:szCs w:val="16"/>
              </w:rPr>
            </w:pPr>
            <w:r w:rsidRPr="00F640D0">
              <w:rPr>
                <w:rStyle w:val="Heading11Exact"/>
                <w:sz w:val="16"/>
                <w:szCs w:val="16"/>
              </w:rPr>
              <w:t>Demontaż i utylizacja jednostek klimatyzacyjnych</w:t>
            </w:r>
          </w:p>
        </w:tc>
        <w:tc>
          <w:tcPr>
            <w:tcW w:w="661" w:type="dxa"/>
            <w:vAlign w:val="center"/>
          </w:tcPr>
          <w:p w14:paraId="11C4B5F6" w14:textId="2C3E0FB5" w:rsidR="00F640D0" w:rsidRPr="008F10AB" w:rsidRDefault="00F640D0" w:rsidP="00F640D0">
            <w:pPr>
              <w:pStyle w:val="Heading110"/>
              <w:keepNext/>
              <w:keepLines/>
              <w:shd w:val="clear" w:color="auto" w:fill="auto"/>
              <w:jc w:val="center"/>
              <w:rPr>
                <w:rStyle w:val="Heading11Exact"/>
                <w:sz w:val="16"/>
                <w:szCs w:val="16"/>
              </w:rPr>
            </w:pPr>
            <w:r>
              <w:rPr>
                <w:rStyle w:val="Heading11Exact"/>
                <w:sz w:val="16"/>
                <w:szCs w:val="16"/>
              </w:rPr>
              <w:t>szt.</w:t>
            </w:r>
          </w:p>
        </w:tc>
        <w:tc>
          <w:tcPr>
            <w:tcW w:w="1063" w:type="dxa"/>
          </w:tcPr>
          <w:p w14:paraId="428562C7" w14:textId="77777777" w:rsidR="00F640D0" w:rsidRPr="008F10AB" w:rsidRDefault="00F640D0" w:rsidP="00F640D0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1035" w:type="dxa"/>
          </w:tcPr>
          <w:p w14:paraId="122B3FEB" w14:textId="77777777" w:rsidR="00F640D0" w:rsidRPr="008F10AB" w:rsidRDefault="00F640D0" w:rsidP="00F640D0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  <w:tc>
          <w:tcPr>
            <w:tcW w:w="971" w:type="dxa"/>
          </w:tcPr>
          <w:p w14:paraId="203FC2C2" w14:textId="77777777" w:rsidR="00F640D0" w:rsidRPr="008F10AB" w:rsidRDefault="00F640D0" w:rsidP="00F640D0">
            <w:pPr>
              <w:pStyle w:val="Heading110"/>
              <w:keepNext/>
              <w:keepLines/>
              <w:shd w:val="clear" w:color="auto" w:fill="auto"/>
              <w:rPr>
                <w:rStyle w:val="Heading11Exact"/>
                <w:sz w:val="16"/>
                <w:szCs w:val="16"/>
              </w:rPr>
            </w:pPr>
          </w:p>
        </w:tc>
      </w:tr>
    </w:tbl>
    <w:p w14:paraId="6FC58AB9" w14:textId="77777777" w:rsidR="002B00A9" w:rsidRDefault="002B00A9" w:rsidP="002B00A9">
      <w:pPr>
        <w:pStyle w:val="Heading110"/>
        <w:keepNext/>
        <w:keepLines/>
        <w:shd w:val="clear" w:color="auto" w:fill="auto"/>
        <w:rPr>
          <w:rStyle w:val="Heading11Exact"/>
          <w:b/>
          <w:bCs/>
        </w:rPr>
      </w:pPr>
    </w:p>
    <w:p w14:paraId="300C5C6B" w14:textId="77777777" w:rsidR="00015B4E" w:rsidRDefault="00015B4E" w:rsidP="002B00A9">
      <w:pPr>
        <w:pStyle w:val="Heading110"/>
        <w:keepNext/>
        <w:keepLines/>
        <w:shd w:val="clear" w:color="auto" w:fill="auto"/>
        <w:rPr>
          <w:rStyle w:val="Heading11Exact"/>
          <w:b/>
          <w:bCs/>
        </w:rPr>
      </w:pPr>
    </w:p>
    <w:p w14:paraId="379F5E28" w14:textId="77777777" w:rsidR="00015B4E" w:rsidRDefault="00015B4E" w:rsidP="002B00A9">
      <w:pPr>
        <w:pStyle w:val="Heading110"/>
        <w:keepNext/>
        <w:keepLines/>
        <w:shd w:val="clear" w:color="auto" w:fill="auto"/>
        <w:rPr>
          <w:rStyle w:val="Heading11Exact"/>
          <w:b/>
          <w:bCs/>
        </w:rPr>
      </w:pPr>
    </w:p>
    <w:p w14:paraId="347BC952" w14:textId="77777777" w:rsidR="00015B4E" w:rsidRDefault="00015B4E" w:rsidP="002B00A9">
      <w:pPr>
        <w:pStyle w:val="Heading110"/>
        <w:keepNext/>
        <w:keepLines/>
        <w:shd w:val="clear" w:color="auto" w:fill="auto"/>
        <w:rPr>
          <w:rStyle w:val="Heading11Exact"/>
          <w:b/>
          <w:bCs/>
        </w:rPr>
      </w:pPr>
    </w:p>
    <w:p w14:paraId="5DC4B3DF" w14:textId="77777777" w:rsidR="00015B4E" w:rsidRDefault="00015B4E" w:rsidP="002B00A9">
      <w:pPr>
        <w:pStyle w:val="Heading110"/>
        <w:keepNext/>
        <w:keepLines/>
        <w:shd w:val="clear" w:color="auto" w:fill="auto"/>
        <w:rPr>
          <w:rStyle w:val="Heading11Exact"/>
          <w:b/>
          <w:bCs/>
        </w:rPr>
      </w:pPr>
    </w:p>
    <w:p w14:paraId="3ECE0ECE" w14:textId="77777777" w:rsidR="00015B4E" w:rsidRDefault="00015B4E" w:rsidP="002B00A9">
      <w:pPr>
        <w:pStyle w:val="Heading110"/>
        <w:keepNext/>
        <w:keepLines/>
        <w:shd w:val="clear" w:color="auto" w:fill="auto"/>
        <w:rPr>
          <w:rStyle w:val="Heading11Exact"/>
          <w:b/>
          <w:bCs/>
        </w:rPr>
      </w:pPr>
    </w:p>
    <w:p w14:paraId="5A43AB56" w14:textId="77777777" w:rsidR="00015B4E" w:rsidRDefault="00015B4E" w:rsidP="002B00A9">
      <w:pPr>
        <w:pStyle w:val="Heading110"/>
        <w:keepNext/>
        <w:keepLines/>
        <w:shd w:val="clear" w:color="auto" w:fill="auto"/>
        <w:rPr>
          <w:rStyle w:val="Heading11Exact"/>
          <w:b/>
          <w:bCs/>
        </w:rPr>
      </w:pPr>
    </w:p>
    <w:p w14:paraId="30EBC261" w14:textId="77777777" w:rsidR="00015B4E" w:rsidRDefault="00015B4E" w:rsidP="002B00A9">
      <w:pPr>
        <w:pStyle w:val="Heading110"/>
        <w:keepNext/>
        <w:keepLines/>
        <w:shd w:val="clear" w:color="auto" w:fill="auto"/>
        <w:rPr>
          <w:rStyle w:val="Heading11Exact"/>
          <w:b/>
          <w:bCs/>
        </w:rPr>
      </w:pPr>
    </w:p>
    <w:p w14:paraId="395DA1B3" w14:textId="77777777" w:rsidR="00015B4E" w:rsidRDefault="00015B4E" w:rsidP="002B00A9">
      <w:pPr>
        <w:pStyle w:val="Heading110"/>
        <w:keepNext/>
        <w:keepLines/>
        <w:shd w:val="clear" w:color="auto" w:fill="auto"/>
        <w:rPr>
          <w:rStyle w:val="Heading11Exact"/>
          <w:b/>
          <w:bCs/>
        </w:rPr>
      </w:pPr>
    </w:p>
    <w:p w14:paraId="223E60D4" w14:textId="77777777" w:rsidR="00015B4E" w:rsidRDefault="00015B4E" w:rsidP="002B00A9">
      <w:pPr>
        <w:pStyle w:val="Heading110"/>
        <w:keepNext/>
        <w:keepLines/>
        <w:shd w:val="clear" w:color="auto" w:fill="auto"/>
        <w:rPr>
          <w:rStyle w:val="Heading11Exact"/>
          <w:b/>
          <w:bCs/>
        </w:rPr>
      </w:pPr>
    </w:p>
    <w:p w14:paraId="24BFA223" w14:textId="77777777" w:rsidR="00015B4E" w:rsidRDefault="00015B4E" w:rsidP="002B00A9">
      <w:pPr>
        <w:pStyle w:val="Heading110"/>
        <w:keepNext/>
        <w:keepLines/>
        <w:shd w:val="clear" w:color="auto" w:fill="auto"/>
        <w:rPr>
          <w:rStyle w:val="Heading11Exact"/>
          <w:b/>
          <w:bCs/>
        </w:rPr>
      </w:pPr>
    </w:p>
    <w:p w14:paraId="4F0AF4A9" w14:textId="77777777" w:rsidR="00015B4E" w:rsidRDefault="00015B4E" w:rsidP="002B00A9">
      <w:pPr>
        <w:pStyle w:val="Heading110"/>
        <w:keepNext/>
        <w:keepLines/>
        <w:shd w:val="clear" w:color="auto" w:fill="auto"/>
        <w:rPr>
          <w:rStyle w:val="Heading11Exact"/>
          <w:b/>
          <w:bCs/>
        </w:rPr>
      </w:pPr>
    </w:p>
    <w:p w14:paraId="3DE07C3B" w14:textId="77777777" w:rsidR="00015B4E" w:rsidRDefault="00015B4E" w:rsidP="002B00A9">
      <w:pPr>
        <w:pStyle w:val="Heading110"/>
        <w:keepNext/>
        <w:keepLines/>
        <w:shd w:val="clear" w:color="auto" w:fill="auto"/>
        <w:rPr>
          <w:rStyle w:val="Heading11Exact"/>
          <w:b/>
          <w:bCs/>
        </w:rPr>
      </w:pPr>
    </w:p>
    <w:p w14:paraId="7D5CCB7F" w14:textId="77777777" w:rsidR="00015B4E" w:rsidRDefault="00015B4E" w:rsidP="002B00A9">
      <w:pPr>
        <w:pStyle w:val="Heading110"/>
        <w:keepNext/>
        <w:keepLines/>
        <w:shd w:val="clear" w:color="auto" w:fill="auto"/>
        <w:rPr>
          <w:rStyle w:val="Heading11Exact"/>
          <w:b/>
          <w:bCs/>
        </w:rPr>
      </w:pPr>
    </w:p>
    <w:p w14:paraId="1C3C9FA1" w14:textId="77777777" w:rsidR="00015B4E" w:rsidRDefault="00015B4E" w:rsidP="002B00A9">
      <w:pPr>
        <w:pStyle w:val="Heading110"/>
        <w:keepNext/>
        <w:keepLines/>
        <w:shd w:val="clear" w:color="auto" w:fill="auto"/>
        <w:rPr>
          <w:rStyle w:val="Heading11Exact"/>
          <w:b/>
          <w:bCs/>
        </w:rPr>
      </w:pPr>
    </w:p>
    <w:p w14:paraId="003EAC9C" w14:textId="77777777" w:rsidR="00015B4E" w:rsidRDefault="00015B4E" w:rsidP="002B00A9">
      <w:pPr>
        <w:pStyle w:val="Heading110"/>
        <w:keepNext/>
        <w:keepLines/>
        <w:shd w:val="clear" w:color="auto" w:fill="auto"/>
        <w:rPr>
          <w:rStyle w:val="Heading11Exact"/>
          <w:b/>
          <w:bCs/>
        </w:rPr>
      </w:pPr>
    </w:p>
    <w:p w14:paraId="1AF82342" w14:textId="77777777" w:rsidR="00015B4E" w:rsidRDefault="00015B4E" w:rsidP="002B00A9">
      <w:pPr>
        <w:pStyle w:val="Heading110"/>
        <w:keepNext/>
        <w:keepLines/>
        <w:shd w:val="clear" w:color="auto" w:fill="auto"/>
        <w:rPr>
          <w:rStyle w:val="Heading11Exact"/>
          <w:b/>
          <w:bCs/>
        </w:rPr>
      </w:pPr>
    </w:p>
    <w:p w14:paraId="4B196AC6" w14:textId="1C6A1FD8" w:rsidR="00015B4E" w:rsidRDefault="00015B4E" w:rsidP="00015B4E">
      <w:pPr>
        <w:pStyle w:val="Heading110"/>
        <w:keepNext/>
        <w:keepLines/>
        <w:shd w:val="clear" w:color="auto" w:fill="auto"/>
        <w:jc w:val="center"/>
        <w:rPr>
          <w:rStyle w:val="Heading11Exact"/>
          <w:b/>
          <w:bCs/>
        </w:rPr>
      </w:pPr>
      <w:r>
        <w:rPr>
          <w:rStyle w:val="Heading11Exact"/>
          <w:b/>
          <w:bCs/>
        </w:rPr>
        <w:t>Zdający                                                                                       Odbierający</w:t>
      </w:r>
    </w:p>
    <w:p w14:paraId="7D869C32" w14:textId="77777777" w:rsidR="00015B4E" w:rsidRDefault="00015B4E" w:rsidP="00015B4E">
      <w:pPr>
        <w:pStyle w:val="Heading110"/>
        <w:keepNext/>
        <w:keepLines/>
        <w:shd w:val="clear" w:color="auto" w:fill="auto"/>
        <w:jc w:val="center"/>
        <w:rPr>
          <w:rStyle w:val="Heading11Exact"/>
          <w:b/>
          <w:bCs/>
        </w:rPr>
      </w:pPr>
    </w:p>
    <w:p w14:paraId="519898D3" w14:textId="15CF4B29" w:rsidR="00015B4E" w:rsidRDefault="00015B4E" w:rsidP="00015B4E">
      <w:pPr>
        <w:pStyle w:val="Heading110"/>
        <w:keepNext/>
        <w:keepLines/>
        <w:pageBreakBefore/>
        <w:numPr>
          <w:ilvl w:val="0"/>
          <w:numId w:val="2"/>
        </w:numPr>
        <w:shd w:val="clear" w:color="auto" w:fill="auto"/>
        <w:ind w:left="714" w:hanging="357"/>
        <w:rPr>
          <w:rStyle w:val="Heading11Exact"/>
          <w:b/>
          <w:bCs/>
        </w:rPr>
      </w:pPr>
      <w:r w:rsidRPr="002B00A9">
        <w:rPr>
          <w:rStyle w:val="Heading11Exact"/>
          <w:b/>
          <w:bCs/>
        </w:rPr>
        <w:lastRenderedPageBreak/>
        <w:t xml:space="preserve">Protokół </w:t>
      </w:r>
      <w:r>
        <w:rPr>
          <w:rStyle w:val="Heading11Exact"/>
          <w:b/>
          <w:bCs/>
        </w:rPr>
        <w:t>zdawczo-odbiorczy</w:t>
      </w:r>
    </w:p>
    <w:p w14:paraId="73F6C730" w14:textId="77777777" w:rsidR="00015B4E" w:rsidRDefault="00015B4E" w:rsidP="00015B4E">
      <w:pPr>
        <w:pStyle w:val="Bodytext20"/>
        <w:shd w:val="clear" w:color="auto" w:fill="auto"/>
        <w:tabs>
          <w:tab w:val="left" w:leader="dot" w:pos="9557"/>
        </w:tabs>
        <w:spacing w:before="0"/>
        <w:ind w:left="1120"/>
        <w:rPr>
          <w:color w:val="000000"/>
          <w:lang w:eastAsia="pl-PL" w:bidi="pl-PL"/>
        </w:rPr>
      </w:pPr>
    </w:p>
    <w:p w14:paraId="28DB2631" w14:textId="77777777" w:rsidR="00015B4E" w:rsidRPr="00015B4E" w:rsidRDefault="00015B4E" w:rsidP="00015B4E">
      <w:pPr>
        <w:pStyle w:val="Bodytext20"/>
        <w:tabs>
          <w:tab w:val="left" w:leader="dot" w:pos="9557"/>
        </w:tabs>
        <w:ind w:left="1120"/>
        <w:rPr>
          <w:color w:val="000000"/>
          <w:lang w:eastAsia="pl-PL" w:bidi="pl-PL"/>
        </w:rPr>
      </w:pPr>
      <w:r w:rsidRPr="00015B4E">
        <w:rPr>
          <w:color w:val="000000"/>
          <w:lang w:eastAsia="pl-PL" w:bidi="pl-PL"/>
        </w:rPr>
        <w:t>Protokół zdawczo-odbiorczy sporządzony w dniu ………………….. r. w            pomiędzy:</w:t>
      </w:r>
    </w:p>
    <w:p w14:paraId="7A54E69C" w14:textId="77777777" w:rsidR="00015B4E" w:rsidRPr="00015B4E" w:rsidRDefault="00015B4E" w:rsidP="00015B4E">
      <w:pPr>
        <w:pStyle w:val="Bodytext20"/>
        <w:tabs>
          <w:tab w:val="left" w:leader="dot" w:pos="9557"/>
        </w:tabs>
        <w:ind w:left="1120"/>
        <w:rPr>
          <w:color w:val="000000"/>
          <w:lang w:eastAsia="pl-PL" w:bidi="pl-PL"/>
        </w:rPr>
      </w:pPr>
    </w:p>
    <w:p w14:paraId="261FF372" w14:textId="632401FF" w:rsidR="00015B4E" w:rsidRPr="00015B4E" w:rsidRDefault="00015B4E" w:rsidP="00015B4E">
      <w:pPr>
        <w:pStyle w:val="Bodytext20"/>
        <w:tabs>
          <w:tab w:val="left" w:leader="dot" w:pos="9557"/>
        </w:tabs>
        <w:ind w:left="720" w:firstLine="0"/>
        <w:rPr>
          <w:color w:val="000000"/>
          <w:lang w:eastAsia="pl-PL" w:bidi="pl-PL"/>
        </w:rPr>
      </w:pPr>
      <w:r w:rsidRPr="00015B4E">
        <w:rPr>
          <w:color w:val="000000"/>
          <w:lang w:eastAsia="pl-PL" w:bidi="pl-PL"/>
        </w:rPr>
        <w:t>TAURON Sprzedaż sp. z o.o. z siedzibą w Krakowie, pod adresem: ul. Łagiewnicka</w:t>
      </w:r>
      <w:r>
        <w:rPr>
          <w:color w:val="000000"/>
          <w:lang w:eastAsia="pl-PL" w:bidi="pl-PL"/>
        </w:rPr>
        <w:t xml:space="preserve"> </w:t>
      </w:r>
      <w:r w:rsidRPr="00015B4E">
        <w:rPr>
          <w:color w:val="000000"/>
          <w:lang w:eastAsia="pl-PL" w:bidi="pl-PL"/>
        </w:rPr>
        <w:t>60, 30-417 Kraków, wpisaną do rejestru przedsiębiorców Krajowego Rejestru Sądowego prowadzonego przez Sąd Rejonowy dla Krakowa - Śródmieścia w Krakowie, XI Wydział Gospodarczy Krajowego Rejestru Sądowego pod numerem KRS: 0000270491, NIP: 6762337735, REGON 120378027, o kapitale zakładowym: 479.029.800,00 zł, w imieniu której działa:</w:t>
      </w:r>
    </w:p>
    <w:p w14:paraId="32CB3129" w14:textId="77777777" w:rsidR="00015B4E" w:rsidRPr="00015B4E" w:rsidRDefault="00015B4E" w:rsidP="00015B4E">
      <w:pPr>
        <w:pStyle w:val="Bodytext20"/>
        <w:tabs>
          <w:tab w:val="left" w:leader="dot" w:pos="9557"/>
        </w:tabs>
        <w:ind w:left="1120"/>
        <w:rPr>
          <w:color w:val="000000"/>
          <w:lang w:eastAsia="pl-PL" w:bidi="pl-PL"/>
        </w:rPr>
      </w:pPr>
      <w:r w:rsidRPr="00015B4E">
        <w:rPr>
          <w:color w:val="000000"/>
          <w:lang w:eastAsia="pl-PL" w:bidi="pl-PL"/>
        </w:rPr>
        <w:t>na zlecenie której działa:</w:t>
      </w:r>
    </w:p>
    <w:p w14:paraId="3829B615" w14:textId="77777777" w:rsidR="00015B4E" w:rsidRPr="00015B4E" w:rsidRDefault="00015B4E" w:rsidP="00015B4E">
      <w:pPr>
        <w:pStyle w:val="Bodytext20"/>
        <w:tabs>
          <w:tab w:val="left" w:leader="dot" w:pos="9557"/>
        </w:tabs>
        <w:ind w:left="1120"/>
        <w:rPr>
          <w:color w:val="000000"/>
          <w:lang w:eastAsia="pl-PL" w:bidi="pl-PL"/>
        </w:rPr>
      </w:pPr>
      <w:r w:rsidRPr="00015B4E">
        <w:rPr>
          <w:color w:val="000000"/>
          <w:lang w:eastAsia="pl-PL" w:bidi="pl-PL"/>
        </w:rPr>
        <w:t>(dalej „Zdający”)</w:t>
      </w:r>
    </w:p>
    <w:p w14:paraId="333B0258" w14:textId="77777777" w:rsidR="00015B4E" w:rsidRPr="00015B4E" w:rsidRDefault="00015B4E" w:rsidP="00015B4E">
      <w:pPr>
        <w:pStyle w:val="Bodytext20"/>
        <w:tabs>
          <w:tab w:val="left" w:leader="dot" w:pos="9557"/>
        </w:tabs>
        <w:ind w:left="1120"/>
        <w:rPr>
          <w:color w:val="000000"/>
          <w:lang w:eastAsia="pl-PL" w:bidi="pl-PL"/>
        </w:rPr>
      </w:pPr>
      <w:r w:rsidRPr="00015B4E">
        <w:rPr>
          <w:color w:val="000000"/>
          <w:lang w:eastAsia="pl-PL" w:bidi="pl-PL"/>
        </w:rPr>
        <w:t>a</w:t>
      </w:r>
    </w:p>
    <w:p w14:paraId="79D5C514" w14:textId="77777777" w:rsidR="00015B4E" w:rsidRDefault="00015B4E" w:rsidP="00015B4E">
      <w:pPr>
        <w:pStyle w:val="Bodytext20"/>
        <w:tabs>
          <w:tab w:val="left" w:leader="dot" w:pos="9557"/>
        </w:tabs>
        <w:ind w:left="1120"/>
        <w:rPr>
          <w:color w:val="000000"/>
          <w:lang w:eastAsia="pl-PL" w:bidi="pl-PL"/>
        </w:rPr>
      </w:pPr>
      <w:r w:rsidRPr="00015B4E">
        <w:rPr>
          <w:color w:val="000000"/>
          <w:lang w:eastAsia="pl-PL" w:bidi="pl-PL"/>
        </w:rPr>
        <w:t>(dalej „Odbierający”)</w:t>
      </w:r>
    </w:p>
    <w:p w14:paraId="737E5862" w14:textId="77777777" w:rsidR="00015B4E" w:rsidRDefault="00015B4E" w:rsidP="00015B4E">
      <w:pPr>
        <w:pStyle w:val="Bodytext20"/>
        <w:tabs>
          <w:tab w:val="left" w:leader="dot" w:pos="9557"/>
        </w:tabs>
        <w:ind w:left="1120"/>
        <w:rPr>
          <w:color w:val="000000"/>
          <w:lang w:eastAsia="pl-PL" w:bidi="pl-PL"/>
        </w:rPr>
      </w:pPr>
    </w:p>
    <w:p w14:paraId="2C4B6800" w14:textId="77777777" w:rsidR="00015B4E" w:rsidRDefault="00015B4E" w:rsidP="00015B4E">
      <w:pPr>
        <w:pStyle w:val="Bodytext20"/>
        <w:tabs>
          <w:tab w:val="left" w:leader="dot" w:pos="9557"/>
        </w:tabs>
        <w:ind w:left="1120"/>
        <w:rPr>
          <w:color w:val="000000"/>
          <w:lang w:eastAsia="pl-PL" w:bidi="pl-PL"/>
        </w:rPr>
      </w:pPr>
    </w:p>
    <w:p w14:paraId="5F10C90C" w14:textId="77777777" w:rsidR="00015B4E" w:rsidRPr="00015B4E" w:rsidRDefault="00015B4E" w:rsidP="00015B4E">
      <w:pPr>
        <w:pStyle w:val="Bodytext20"/>
        <w:tabs>
          <w:tab w:val="left" w:leader="dot" w:pos="9557"/>
        </w:tabs>
        <w:ind w:left="1120"/>
        <w:rPr>
          <w:color w:val="000000"/>
          <w:lang w:eastAsia="pl-PL" w:bidi="pl-PL"/>
        </w:rPr>
      </w:pPr>
    </w:p>
    <w:p w14:paraId="18F68BAD" w14:textId="77777777" w:rsidR="00015B4E" w:rsidRPr="00015B4E" w:rsidRDefault="00015B4E" w:rsidP="00015B4E">
      <w:pPr>
        <w:pStyle w:val="Bodytext20"/>
        <w:tabs>
          <w:tab w:val="left" w:leader="dot" w:pos="9557"/>
        </w:tabs>
        <w:ind w:left="1120"/>
        <w:rPr>
          <w:color w:val="000000"/>
          <w:lang w:eastAsia="pl-PL" w:bidi="pl-PL"/>
        </w:rPr>
      </w:pPr>
      <w:r w:rsidRPr="00015B4E">
        <w:rPr>
          <w:color w:val="000000"/>
          <w:lang w:eastAsia="pl-PL" w:bidi="pl-PL"/>
        </w:rPr>
        <w:t>Strony zgodnie oświadczają co następuje:</w:t>
      </w:r>
    </w:p>
    <w:p w14:paraId="2257F175" w14:textId="21B35EF4" w:rsidR="00015B4E" w:rsidRDefault="00015B4E" w:rsidP="00015B4E">
      <w:pPr>
        <w:pStyle w:val="Bodytext20"/>
        <w:numPr>
          <w:ilvl w:val="0"/>
          <w:numId w:val="4"/>
        </w:numPr>
        <w:tabs>
          <w:tab w:val="left" w:leader="dot" w:pos="9557"/>
        </w:tabs>
        <w:rPr>
          <w:color w:val="000000"/>
          <w:lang w:eastAsia="pl-PL" w:bidi="pl-PL"/>
        </w:rPr>
      </w:pPr>
      <w:r w:rsidRPr="00015B4E">
        <w:rPr>
          <w:color w:val="000000"/>
          <w:lang w:eastAsia="pl-PL" w:bidi="pl-PL"/>
        </w:rPr>
        <w:t xml:space="preserve">Na podstawie zamówienia nr </w:t>
      </w:r>
      <w:r>
        <w:rPr>
          <w:color w:val="000000"/>
          <w:lang w:eastAsia="pl-PL" w:bidi="pl-PL"/>
        </w:rPr>
        <w:t>………………………</w:t>
      </w:r>
      <w:r w:rsidRPr="00015B4E">
        <w:rPr>
          <w:color w:val="000000"/>
          <w:lang w:eastAsia="pl-PL" w:bidi="pl-PL"/>
        </w:rPr>
        <w:t>w dniu</w:t>
      </w:r>
      <w:r>
        <w:rPr>
          <w:color w:val="000000"/>
          <w:lang w:eastAsia="pl-PL" w:bidi="pl-PL"/>
        </w:rPr>
        <w:t xml:space="preserve"> …………. </w:t>
      </w:r>
      <w:r w:rsidRPr="00015B4E">
        <w:rPr>
          <w:color w:val="000000"/>
          <w:lang w:eastAsia="pl-PL" w:bidi="pl-PL"/>
        </w:rPr>
        <w:t>r. została</w:t>
      </w:r>
      <w:r>
        <w:rPr>
          <w:color w:val="000000"/>
          <w:lang w:eastAsia="pl-PL" w:bidi="pl-PL"/>
        </w:rPr>
        <w:t xml:space="preserve"> </w:t>
      </w:r>
      <w:r w:rsidRPr="00015B4E">
        <w:rPr>
          <w:color w:val="000000"/>
          <w:lang w:eastAsia="pl-PL" w:bidi="pl-PL"/>
        </w:rPr>
        <w:t>wykonana</w:t>
      </w:r>
      <w:r>
        <w:rPr>
          <w:color w:val="000000"/>
          <w:lang w:eastAsia="pl-PL" w:bidi="pl-PL"/>
        </w:rPr>
        <w:t xml:space="preserve"> </w:t>
      </w:r>
      <w:r w:rsidRPr="00015B4E">
        <w:rPr>
          <w:color w:val="000000"/>
          <w:lang w:eastAsia="pl-PL" w:bidi="pl-PL"/>
        </w:rPr>
        <w:t>w</w:t>
      </w:r>
      <w:r>
        <w:rPr>
          <w:color w:val="000000"/>
          <w:lang w:eastAsia="pl-PL" w:bidi="pl-PL"/>
        </w:rPr>
        <w:t xml:space="preserve"> ………………………………..</w:t>
      </w:r>
      <w:r w:rsidRPr="00015B4E">
        <w:rPr>
          <w:color w:val="000000"/>
          <w:lang w:eastAsia="pl-PL" w:bidi="pl-PL"/>
        </w:rPr>
        <w:t xml:space="preserve"> instalacja klimatyzacyjna z wykorzystaniem</w:t>
      </w:r>
      <w:r>
        <w:rPr>
          <w:color w:val="000000"/>
          <w:lang w:eastAsia="pl-PL" w:bidi="pl-PL"/>
        </w:rPr>
        <w:t xml:space="preserve"> </w:t>
      </w:r>
      <w:r w:rsidRPr="00015B4E">
        <w:rPr>
          <w:color w:val="000000"/>
          <w:lang w:eastAsia="pl-PL" w:bidi="pl-PL"/>
        </w:rPr>
        <w:t xml:space="preserve">klimatyzatora typu </w:t>
      </w:r>
      <w:proofErr w:type="spellStart"/>
      <w:r w:rsidRPr="00015B4E">
        <w:rPr>
          <w:color w:val="000000"/>
          <w:lang w:eastAsia="pl-PL" w:bidi="pl-PL"/>
        </w:rPr>
        <w:t>split</w:t>
      </w:r>
      <w:proofErr w:type="spellEnd"/>
      <w:r w:rsidRPr="00015B4E">
        <w:rPr>
          <w:color w:val="000000"/>
          <w:lang w:eastAsia="pl-PL" w:bidi="pl-PL"/>
        </w:rPr>
        <w:t xml:space="preserve"> model: </w:t>
      </w:r>
      <w:r>
        <w:rPr>
          <w:color w:val="000000"/>
          <w:lang w:eastAsia="pl-PL" w:bidi="pl-PL"/>
        </w:rPr>
        <w:t xml:space="preserve">……………………………………… </w:t>
      </w:r>
      <w:r w:rsidRPr="00015B4E">
        <w:rPr>
          <w:color w:val="000000"/>
          <w:lang w:eastAsia="pl-PL" w:bidi="pl-PL"/>
        </w:rPr>
        <w:t xml:space="preserve">tj. został wydany, zamontowany i uruchomiony powyżej wymieniony klimatyzator typu </w:t>
      </w:r>
      <w:proofErr w:type="spellStart"/>
      <w:r w:rsidRPr="00015B4E">
        <w:rPr>
          <w:color w:val="000000"/>
          <w:lang w:eastAsia="pl-PL" w:bidi="pl-PL"/>
        </w:rPr>
        <w:t>split</w:t>
      </w:r>
      <w:proofErr w:type="spellEnd"/>
      <w:r w:rsidRPr="00015B4E">
        <w:rPr>
          <w:color w:val="000000"/>
          <w:lang w:eastAsia="pl-PL" w:bidi="pl-PL"/>
        </w:rPr>
        <w:t xml:space="preserve"> wraz z niezbędnym osprzętem (według oferty) oraz dodatkowymi komponentami i pracami instalacyjnymi wymienionymi powyżej w tabeli - protokół konieczności.</w:t>
      </w:r>
    </w:p>
    <w:p w14:paraId="50FC83C5" w14:textId="02580060" w:rsidR="00015B4E" w:rsidRDefault="00015B4E" w:rsidP="00015B4E">
      <w:pPr>
        <w:pStyle w:val="Bodytext20"/>
        <w:numPr>
          <w:ilvl w:val="0"/>
          <w:numId w:val="4"/>
        </w:numPr>
        <w:tabs>
          <w:tab w:val="left" w:leader="dot" w:pos="9557"/>
        </w:tabs>
        <w:rPr>
          <w:color w:val="000000"/>
          <w:lang w:eastAsia="pl-PL" w:bidi="pl-PL"/>
        </w:rPr>
      </w:pPr>
      <w:r w:rsidRPr="00015B4E">
        <w:rPr>
          <w:color w:val="000000"/>
          <w:lang w:eastAsia="pl-PL" w:bidi="pl-PL"/>
        </w:rPr>
        <w:t>Odbierający oświadcza, że wykonanie instalacji klimatyzacyjnej z wykorzystaniem dostarczonego urządzenia i komponentów przebiegło bez zastrzeżeń oraz znany jest mu stan techniczny i jakościowy towaru wraz z montażem.</w:t>
      </w:r>
    </w:p>
    <w:p w14:paraId="2C0FF2A8" w14:textId="77777777" w:rsidR="00015B4E" w:rsidRDefault="00015B4E" w:rsidP="00015B4E">
      <w:pPr>
        <w:pStyle w:val="Bodytext20"/>
        <w:numPr>
          <w:ilvl w:val="0"/>
          <w:numId w:val="4"/>
        </w:numPr>
        <w:tabs>
          <w:tab w:val="left" w:leader="dot" w:pos="9557"/>
        </w:tabs>
        <w:rPr>
          <w:color w:val="000000"/>
          <w:lang w:eastAsia="pl-PL" w:bidi="pl-PL"/>
        </w:rPr>
      </w:pPr>
      <w:r w:rsidRPr="00015B4E">
        <w:rPr>
          <w:color w:val="000000"/>
          <w:lang w:eastAsia="pl-PL" w:bidi="pl-PL"/>
        </w:rPr>
        <w:t>Odbierający oświadcza, że zgadza się z powyższą specyfikacją niezbędnych prac dodatkowych i zobowiązuje się zapłacić należność w ciągu 7 dni od wystawienia faktury na zamówione prace (roboty) obejmujące wykonanie instalacji klimatyzacyjnej wraz z dostarczeniem urządzenia oraz powyższe prace dodatkowe.</w:t>
      </w:r>
    </w:p>
    <w:p w14:paraId="5D4961F4" w14:textId="77777777" w:rsidR="00015B4E" w:rsidRDefault="00015B4E" w:rsidP="00015B4E">
      <w:pPr>
        <w:pStyle w:val="Bodytext20"/>
        <w:numPr>
          <w:ilvl w:val="0"/>
          <w:numId w:val="4"/>
        </w:numPr>
        <w:tabs>
          <w:tab w:val="left" w:leader="dot" w:pos="9557"/>
        </w:tabs>
        <w:rPr>
          <w:color w:val="000000"/>
          <w:lang w:eastAsia="pl-PL" w:bidi="pl-PL"/>
        </w:rPr>
      </w:pPr>
      <w:r w:rsidRPr="00015B4E">
        <w:rPr>
          <w:color w:val="000000"/>
          <w:lang w:eastAsia="pl-PL" w:bidi="pl-PL"/>
        </w:rPr>
        <w:t>Odbierający oświadcza o otrzymaniu Karty Gwarancyjnej oraz Warunków Gwarancji na wyżej wymienione urządzenie.</w:t>
      </w:r>
    </w:p>
    <w:p w14:paraId="4CA9FD2C" w14:textId="77777777" w:rsidR="00015B4E" w:rsidRDefault="00015B4E" w:rsidP="00015B4E">
      <w:pPr>
        <w:pStyle w:val="Bodytext20"/>
        <w:numPr>
          <w:ilvl w:val="0"/>
          <w:numId w:val="4"/>
        </w:numPr>
        <w:tabs>
          <w:tab w:val="left" w:leader="dot" w:pos="9557"/>
        </w:tabs>
        <w:rPr>
          <w:color w:val="000000"/>
          <w:lang w:eastAsia="pl-PL" w:bidi="pl-PL"/>
        </w:rPr>
      </w:pPr>
      <w:r w:rsidRPr="00015B4E">
        <w:rPr>
          <w:color w:val="000000"/>
          <w:lang w:eastAsia="pl-PL" w:bidi="pl-PL"/>
        </w:rPr>
        <w:t>Protokół ten jest podstawą do wystawienia faktury VAT według umowy.</w:t>
      </w:r>
    </w:p>
    <w:p w14:paraId="5828FC5C" w14:textId="62936C2E" w:rsidR="00015B4E" w:rsidRDefault="00015B4E" w:rsidP="00015B4E">
      <w:pPr>
        <w:pStyle w:val="Bodytext20"/>
        <w:numPr>
          <w:ilvl w:val="0"/>
          <w:numId w:val="4"/>
        </w:numPr>
        <w:tabs>
          <w:tab w:val="left" w:leader="dot" w:pos="9557"/>
        </w:tabs>
        <w:rPr>
          <w:color w:val="000000"/>
          <w:lang w:eastAsia="pl-PL" w:bidi="pl-PL"/>
        </w:rPr>
      </w:pPr>
      <w:r w:rsidRPr="00015B4E">
        <w:rPr>
          <w:color w:val="000000"/>
          <w:lang w:eastAsia="pl-PL" w:bidi="pl-PL"/>
        </w:rPr>
        <w:t>Protokół sporządzono w 2 jednobrzmiących egzemplarzach - 1 dla Zdającego i 1 dla Odbierającego.</w:t>
      </w:r>
    </w:p>
    <w:p w14:paraId="32E33F74" w14:textId="77777777" w:rsidR="00015B4E" w:rsidRDefault="00015B4E" w:rsidP="00015B4E">
      <w:pPr>
        <w:pStyle w:val="Bodytext20"/>
        <w:tabs>
          <w:tab w:val="left" w:leader="dot" w:pos="9557"/>
        </w:tabs>
        <w:ind w:firstLine="0"/>
        <w:rPr>
          <w:color w:val="000000"/>
          <w:lang w:eastAsia="pl-PL" w:bidi="pl-PL"/>
        </w:rPr>
      </w:pPr>
    </w:p>
    <w:p w14:paraId="29899B44" w14:textId="77777777" w:rsidR="00015B4E" w:rsidRDefault="00015B4E" w:rsidP="00015B4E">
      <w:pPr>
        <w:pStyle w:val="Bodytext20"/>
        <w:tabs>
          <w:tab w:val="left" w:leader="dot" w:pos="9557"/>
        </w:tabs>
        <w:ind w:firstLine="0"/>
        <w:rPr>
          <w:color w:val="000000"/>
          <w:lang w:eastAsia="pl-PL" w:bidi="pl-PL"/>
        </w:rPr>
      </w:pPr>
    </w:p>
    <w:p w14:paraId="36D7E248" w14:textId="77777777" w:rsidR="00015B4E" w:rsidRDefault="00015B4E" w:rsidP="00015B4E">
      <w:pPr>
        <w:pStyle w:val="Bodytext20"/>
        <w:tabs>
          <w:tab w:val="left" w:leader="dot" w:pos="9557"/>
        </w:tabs>
        <w:ind w:firstLine="0"/>
        <w:rPr>
          <w:color w:val="000000"/>
          <w:lang w:eastAsia="pl-PL" w:bidi="pl-PL"/>
        </w:rPr>
      </w:pPr>
    </w:p>
    <w:p w14:paraId="748992D9" w14:textId="77777777" w:rsidR="00015B4E" w:rsidRDefault="00015B4E" w:rsidP="00015B4E">
      <w:pPr>
        <w:pStyle w:val="Bodytext20"/>
        <w:tabs>
          <w:tab w:val="left" w:leader="dot" w:pos="9557"/>
        </w:tabs>
        <w:ind w:firstLine="0"/>
        <w:rPr>
          <w:color w:val="000000"/>
          <w:lang w:eastAsia="pl-PL" w:bidi="pl-PL"/>
        </w:rPr>
      </w:pPr>
    </w:p>
    <w:p w14:paraId="39D5AD05" w14:textId="77777777" w:rsidR="00015B4E" w:rsidRDefault="00015B4E" w:rsidP="00015B4E">
      <w:pPr>
        <w:pStyle w:val="Bodytext20"/>
        <w:tabs>
          <w:tab w:val="left" w:leader="dot" w:pos="9557"/>
        </w:tabs>
        <w:ind w:firstLine="0"/>
        <w:rPr>
          <w:color w:val="000000"/>
          <w:lang w:eastAsia="pl-PL" w:bidi="pl-PL"/>
        </w:rPr>
      </w:pPr>
    </w:p>
    <w:p w14:paraId="03BD582B" w14:textId="77777777" w:rsidR="00015B4E" w:rsidRDefault="00015B4E" w:rsidP="00015B4E">
      <w:pPr>
        <w:pStyle w:val="Bodytext20"/>
        <w:tabs>
          <w:tab w:val="left" w:leader="dot" w:pos="9557"/>
        </w:tabs>
        <w:ind w:firstLine="0"/>
        <w:rPr>
          <w:color w:val="000000"/>
          <w:lang w:eastAsia="pl-PL" w:bidi="pl-PL"/>
        </w:rPr>
      </w:pPr>
    </w:p>
    <w:p w14:paraId="28508ED6" w14:textId="77777777" w:rsidR="00015B4E" w:rsidRDefault="00015B4E" w:rsidP="00015B4E">
      <w:pPr>
        <w:pStyle w:val="Bodytext20"/>
        <w:tabs>
          <w:tab w:val="left" w:leader="dot" w:pos="9557"/>
        </w:tabs>
        <w:ind w:firstLine="0"/>
        <w:rPr>
          <w:color w:val="000000"/>
          <w:lang w:eastAsia="pl-PL" w:bidi="pl-PL"/>
        </w:rPr>
      </w:pPr>
    </w:p>
    <w:p w14:paraId="3489440A" w14:textId="77777777" w:rsidR="00015B4E" w:rsidRDefault="00015B4E" w:rsidP="00015B4E">
      <w:pPr>
        <w:pStyle w:val="Bodytext20"/>
        <w:tabs>
          <w:tab w:val="left" w:leader="dot" w:pos="9557"/>
        </w:tabs>
        <w:ind w:firstLine="0"/>
        <w:rPr>
          <w:color w:val="000000"/>
          <w:lang w:eastAsia="pl-PL" w:bidi="pl-PL"/>
        </w:rPr>
      </w:pPr>
    </w:p>
    <w:p w14:paraId="6132A766" w14:textId="77777777" w:rsidR="00015B4E" w:rsidRDefault="00015B4E" w:rsidP="00015B4E">
      <w:pPr>
        <w:pStyle w:val="Bodytext20"/>
        <w:tabs>
          <w:tab w:val="left" w:leader="dot" w:pos="9557"/>
        </w:tabs>
        <w:ind w:firstLine="0"/>
        <w:rPr>
          <w:color w:val="000000"/>
          <w:lang w:eastAsia="pl-PL" w:bidi="pl-PL"/>
        </w:rPr>
      </w:pPr>
    </w:p>
    <w:p w14:paraId="0DA0D82E" w14:textId="77777777" w:rsidR="00015B4E" w:rsidRDefault="00015B4E" w:rsidP="00015B4E">
      <w:pPr>
        <w:pStyle w:val="Heading110"/>
        <w:keepNext/>
        <w:keepLines/>
        <w:shd w:val="clear" w:color="auto" w:fill="auto"/>
        <w:jc w:val="center"/>
        <w:rPr>
          <w:rStyle w:val="Heading11Exact"/>
          <w:b/>
          <w:bCs/>
        </w:rPr>
      </w:pPr>
      <w:r>
        <w:rPr>
          <w:rStyle w:val="Heading11Exact"/>
          <w:b/>
          <w:bCs/>
        </w:rPr>
        <w:t>Zdający                                                                                       Odbierający</w:t>
      </w:r>
    </w:p>
    <w:p w14:paraId="71CE2CFD" w14:textId="77777777" w:rsidR="00015B4E" w:rsidRPr="00015B4E" w:rsidRDefault="00015B4E" w:rsidP="00015B4E">
      <w:pPr>
        <w:pStyle w:val="Bodytext20"/>
        <w:tabs>
          <w:tab w:val="left" w:leader="dot" w:pos="9557"/>
        </w:tabs>
        <w:ind w:firstLine="0"/>
        <w:rPr>
          <w:color w:val="000000"/>
          <w:lang w:eastAsia="pl-PL" w:bidi="pl-PL"/>
        </w:rPr>
      </w:pPr>
    </w:p>
    <w:sectPr w:rsidR="00015B4E" w:rsidRPr="00015B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5C49B" w14:textId="77777777" w:rsidR="009A055D" w:rsidRDefault="009A055D" w:rsidP="007D7636">
      <w:pPr>
        <w:spacing w:after="0" w:line="240" w:lineRule="auto"/>
      </w:pPr>
      <w:r>
        <w:separator/>
      </w:r>
    </w:p>
  </w:endnote>
  <w:endnote w:type="continuationSeparator" w:id="0">
    <w:p w14:paraId="3AF3B6DC" w14:textId="77777777" w:rsidR="009A055D" w:rsidRDefault="009A055D" w:rsidP="007D7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ED4A3" w14:textId="77777777" w:rsidR="009A055D" w:rsidRDefault="009A055D" w:rsidP="007D7636">
      <w:pPr>
        <w:spacing w:after="0" w:line="240" w:lineRule="auto"/>
      </w:pPr>
      <w:r>
        <w:separator/>
      </w:r>
    </w:p>
  </w:footnote>
  <w:footnote w:type="continuationSeparator" w:id="0">
    <w:p w14:paraId="1B3FC155" w14:textId="77777777" w:rsidR="009A055D" w:rsidRDefault="009A055D" w:rsidP="007D7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353E4" w14:textId="7F8F77D4" w:rsidR="007D7636" w:rsidRDefault="00F858DC">
    <w:pPr>
      <w:pStyle w:val="Nagwek"/>
    </w:pPr>
    <w:r>
      <w:t>Załącznik</w:t>
    </w:r>
    <w:r w:rsidR="007E2E5D">
      <w:t xml:space="preserve"> nr 5 </w:t>
    </w:r>
    <w:r>
      <w:t>–</w:t>
    </w:r>
    <w:r w:rsidR="007E2E5D">
      <w:t xml:space="preserve"> Proto</w:t>
    </w:r>
    <w:r>
      <w:t>kół odbioru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B7398"/>
    <w:multiLevelType w:val="hybridMultilevel"/>
    <w:tmpl w:val="AC20C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67A6A"/>
    <w:multiLevelType w:val="hybridMultilevel"/>
    <w:tmpl w:val="FD0E9DEA"/>
    <w:lvl w:ilvl="0" w:tplc="FFEA6F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C042E9"/>
    <w:multiLevelType w:val="hybridMultilevel"/>
    <w:tmpl w:val="CD1AF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3546A"/>
    <w:multiLevelType w:val="multilevel"/>
    <w:tmpl w:val="79E23C16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01137444">
    <w:abstractNumId w:val="0"/>
  </w:num>
  <w:num w:numId="2" w16cid:durableId="1264387457">
    <w:abstractNumId w:val="2"/>
  </w:num>
  <w:num w:numId="3" w16cid:durableId="17777493">
    <w:abstractNumId w:val="3"/>
  </w:num>
  <w:num w:numId="4" w16cid:durableId="648097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0A9"/>
    <w:rsid w:val="00015B4E"/>
    <w:rsid w:val="001D6CF5"/>
    <w:rsid w:val="002B00A9"/>
    <w:rsid w:val="00382F22"/>
    <w:rsid w:val="00395603"/>
    <w:rsid w:val="003B0166"/>
    <w:rsid w:val="004A2B0F"/>
    <w:rsid w:val="004D6DBF"/>
    <w:rsid w:val="00626CA7"/>
    <w:rsid w:val="007D7636"/>
    <w:rsid w:val="007E2E5D"/>
    <w:rsid w:val="00800AAB"/>
    <w:rsid w:val="0085702B"/>
    <w:rsid w:val="008F10AB"/>
    <w:rsid w:val="00906077"/>
    <w:rsid w:val="0097052E"/>
    <w:rsid w:val="009A055D"/>
    <w:rsid w:val="009B1BBC"/>
    <w:rsid w:val="00C67348"/>
    <w:rsid w:val="00D219E5"/>
    <w:rsid w:val="00D50C95"/>
    <w:rsid w:val="00F640D0"/>
    <w:rsid w:val="00F8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4D18"/>
  <w15:chartTrackingRefBased/>
  <w15:docId w15:val="{AA4588BC-D8E2-4073-A56B-CDE60CF9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00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00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00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00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00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00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00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00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00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00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00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00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00A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00A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00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00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00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00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00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0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00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B00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00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00A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B00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00A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00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00A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00A9"/>
    <w:rPr>
      <w:b/>
      <w:bCs/>
      <w:smallCaps/>
      <w:color w:val="0F4761" w:themeColor="accent1" w:themeShade="BF"/>
      <w:spacing w:val="5"/>
    </w:rPr>
  </w:style>
  <w:style w:type="character" w:customStyle="1" w:styleId="Heading11Exact">
    <w:name w:val="Heading #1|1 Exact"/>
    <w:basedOn w:val="Domylnaczcionkaakapitu"/>
    <w:semiHidden/>
    <w:unhideWhenUsed/>
    <w:rsid w:val="002B00A9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1">
    <w:name w:val="Heading #1|1_"/>
    <w:basedOn w:val="Domylnaczcionkaakapitu"/>
    <w:link w:val="Heading110"/>
    <w:rsid w:val="002B00A9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Heading110">
    <w:name w:val="Heading #1|1"/>
    <w:basedOn w:val="Normalny"/>
    <w:link w:val="Heading11"/>
    <w:qFormat/>
    <w:rsid w:val="002B00A9"/>
    <w:pPr>
      <w:widowControl w:val="0"/>
      <w:shd w:val="clear" w:color="auto" w:fill="FFFFFF"/>
      <w:spacing w:after="0" w:line="246" w:lineRule="exact"/>
      <w:outlineLvl w:val="0"/>
    </w:pPr>
    <w:rPr>
      <w:rFonts w:ascii="Arial" w:eastAsia="Arial" w:hAnsi="Arial" w:cs="Arial"/>
      <w:b/>
      <w:bCs/>
      <w:sz w:val="22"/>
      <w:szCs w:val="22"/>
    </w:rPr>
  </w:style>
  <w:style w:type="table" w:styleId="Tabela-Siatka">
    <w:name w:val="Table Grid"/>
    <w:basedOn w:val="Standardowy"/>
    <w:uiPriority w:val="39"/>
    <w:rsid w:val="002B0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|2_"/>
    <w:basedOn w:val="Domylnaczcionkaakapitu"/>
    <w:link w:val="Bodytext20"/>
    <w:rsid w:val="00015B4E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Bodytext20">
    <w:name w:val="Body text|2"/>
    <w:basedOn w:val="Normalny"/>
    <w:link w:val="Bodytext2"/>
    <w:qFormat/>
    <w:rsid w:val="00015B4E"/>
    <w:pPr>
      <w:widowControl w:val="0"/>
      <w:shd w:val="clear" w:color="auto" w:fill="FFFFFF"/>
      <w:spacing w:before="60" w:after="60" w:line="246" w:lineRule="exact"/>
      <w:ind w:hanging="400"/>
      <w:jc w:val="both"/>
    </w:pPr>
    <w:rPr>
      <w:rFonts w:ascii="Arial" w:eastAsia="Arial" w:hAnsi="Arial" w:cs="Arial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7D7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636"/>
  </w:style>
  <w:style w:type="paragraph" w:styleId="Stopka">
    <w:name w:val="footer"/>
    <w:basedOn w:val="Normalny"/>
    <w:link w:val="StopkaZnak"/>
    <w:uiPriority w:val="99"/>
    <w:unhideWhenUsed/>
    <w:rsid w:val="007D7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1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Antoniewicz Łukasz (TS)</dc:creator>
  <cp:keywords/>
  <dc:description/>
  <cp:lastModifiedBy>Antoniewicz Łukasz (TS)</cp:lastModifiedBy>
  <cp:revision>5</cp:revision>
  <dcterms:created xsi:type="dcterms:W3CDTF">2025-09-25T13:29:00Z</dcterms:created>
  <dcterms:modified xsi:type="dcterms:W3CDTF">2025-09-25T13:31:00Z</dcterms:modified>
</cp:coreProperties>
</file>